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63" w:rsidRDefault="00951563" w:rsidP="00951563">
      <w:pPr>
        <w:pStyle w:val="ox-dd8bd184ba-msonorma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734060" cy="914400"/>
            <wp:effectExtent l="19050" t="0" r="8890" b="0"/>
            <wp:docPr id="1" name="Image 1" descr="C:\Users\michel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948055" cy="948055"/>
            <wp:effectExtent l="19050" t="0" r="4445" b="0"/>
            <wp:docPr id="2" name="Image 2" descr="C:\Users\michel\Desktop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\Desktop\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563" w:rsidRDefault="00951563" w:rsidP="00951563">
      <w:pPr>
        <w:pStyle w:val="ox-dd8bd184ba-msonormal"/>
        <w:rPr>
          <w:rFonts w:ascii="Arial" w:hAnsi="Arial" w:cs="Arial"/>
          <w:sz w:val="26"/>
          <w:szCs w:val="26"/>
        </w:rPr>
      </w:pPr>
    </w:p>
    <w:p w:rsidR="00951563" w:rsidRDefault="00951563" w:rsidP="00951563">
      <w:pPr>
        <w:pStyle w:val="ox-dd8bd184ba-msonorma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Bonjour, </w:t>
      </w:r>
    </w:p>
    <w:p w:rsidR="00951563" w:rsidRDefault="00951563" w:rsidP="00951563">
      <w:pPr>
        <w:pStyle w:val="ox-dd8bd184ba-msonormal"/>
        <w:rPr>
          <w:rFonts w:ascii="Arial" w:hAnsi="Arial" w:cs="Arial"/>
          <w:sz w:val="26"/>
          <w:szCs w:val="26"/>
        </w:rPr>
      </w:pPr>
    </w:p>
    <w:p w:rsidR="00951563" w:rsidRDefault="00951563" w:rsidP="00951563">
      <w:pPr>
        <w:pStyle w:val="ox-dd8bd184ba-msonorma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Vous trouverez en pièces jointes les nouvelles informations pour l’examen et le recyclage BF1 et initiateur 2020</w:t>
      </w:r>
    </w:p>
    <w:p w:rsidR="00951563" w:rsidRDefault="00951563" w:rsidP="00951563">
      <w:pPr>
        <w:pStyle w:val="ox-dd8bd184ba-msonorma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Pas question de revivre la même situation qu’en 2019 (qui a duré plus de 3 mois</w:t>
      </w:r>
      <w:proofErr w:type="gramStart"/>
      <w:r>
        <w:rPr>
          <w:rFonts w:ascii="Arial" w:hAnsi="Arial" w:cs="Arial"/>
          <w:sz w:val="26"/>
          <w:szCs w:val="26"/>
        </w:rPr>
        <w:t>) ,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>
        <w:rPr>
          <w:rStyle w:val="lev"/>
          <w:rFonts w:ascii="Arial" w:hAnsi="Arial" w:cs="Arial"/>
          <w:color w:val="FF0000"/>
          <w:sz w:val="26"/>
          <w:szCs w:val="26"/>
        </w:rPr>
        <w:t>tout dossier INCOMPLET sera refusé</w:t>
      </w:r>
    </w:p>
    <w:p w:rsidR="00951563" w:rsidRDefault="00951563" w:rsidP="00951563">
      <w:pPr>
        <w:pStyle w:val="ox-dd8bd184ba-msonorma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ATTENTION : il faut environ 3 semaines pour obtenir l’extrait de casier judiciaire et un certain délai que je ne connais pas pour avoir une attestation d’inscription au PSC1 ou SST</w:t>
      </w:r>
    </w:p>
    <w:p w:rsidR="00951563" w:rsidRDefault="00951563" w:rsidP="00951563">
      <w:pPr>
        <w:pStyle w:val="ox-dd8bd184ba-msonorma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NOTA </w:t>
      </w:r>
      <w:r>
        <w:rPr>
          <w:rStyle w:val="lev"/>
          <w:rFonts w:ascii="Arial" w:hAnsi="Arial" w:cs="Arial"/>
          <w:color w:val="FF0000"/>
          <w:sz w:val="26"/>
          <w:szCs w:val="26"/>
          <w:u w:val="single"/>
        </w:rPr>
        <w:t>(changement très important):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</w:p>
    <w:p w:rsidR="00951563" w:rsidRDefault="00951563" w:rsidP="00951563">
      <w:pPr>
        <w:pStyle w:val="ox-dd8bd184ba-m7964716448662911280msolistparagraph"/>
        <w:rPr>
          <w:rFonts w:ascii="Arial" w:hAnsi="Arial" w:cs="Arial"/>
          <w:sz w:val="26"/>
          <w:szCs w:val="26"/>
        </w:rPr>
      </w:pPr>
      <w:r>
        <w:rPr>
          <w:rFonts w:ascii="Symbol" w:hAnsi="Symbol" w:cs="Aria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" w:hAnsi="Arial" w:cs="Arial"/>
          <w:sz w:val="24"/>
          <w:szCs w:val="24"/>
          <w:shd w:val="clear" w:color="auto" w:fill="FFFF00"/>
        </w:rPr>
        <w:t xml:space="preserve">IL NE FAUT PLUS se </w:t>
      </w:r>
      <w:proofErr w:type="spellStart"/>
      <w:r>
        <w:rPr>
          <w:rFonts w:ascii="Arial" w:hAnsi="Arial" w:cs="Arial"/>
          <w:sz w:val="24"/>
          <w:szCs w:val="24"/>
          <w:shd w:val="clear" w:color="auto" w:fill="FFFF00"/>
        </w:rPr>
        <w:t>pré-inscrire</w:t>
      </w:r>
      <w:proofErr w:type="spellEnd"/>
      <w:r>
        <w:rPr>
          <w:rFonts w:ascii="Arial" w:hAnsi="Arial" w:cs="Arial"/>
          <w:sz w:val="24"/>
          <w:szCs w:val="24"/>
          <w:shd w:val="clear" w:color="auto" w:fill="FFFF00"/>
        </w:rPr>
        <w:t xml:space="preserve"> sur le site fédéral</w:t>
      </w:r>
      <w:r>
        <w:rPr>
          <w:rFonts w:ascii="Arial" w:hAnsi="Arial" w:cs="Arial"/>
          <w:sz w:val="24"/>
          <w:szCs w:val="24"/>
        </w:rPr>
        <w:t>, mais il faut télécharger la feuille d’inscription puis m’envoyer le dossier complet demandé par le CNF dans les délais impartis</w:t>
      </w:r>
    </w:p>
    <w:p w:rsidR="00951563" w:rsidRDefault="00951563" w:rsidP="00951563">
      <w:pPr>
        <w:pStyle w:val="ox-dd8bd184ba-m7964716448662911280msolistparagraph"/>
        <w:rPr>
          <w:rFonts w:ascii="Arial" w:hAnsi="Arial" w:cs="Arial"/>
          <w:sz w:val="26"/>
          <w:szCs w:val="26"/>
        </w:rPr>
      </w:pPr>
      <w:r>
        <w:rPr>
          <w:rFonts w:ascii="Symbol" w:hAnsi="Symbol" w:cs="Arial"/>
          <w:sz w:val="24"/>
          <w:szCs w:val="24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proofErr w:type="gramStart"/>
      <w:r>
        <w:rPr>
          <w:rFonts w:ascii="Arial" w:hAnsi="Arial" w:cs="Arial"/>
          <w:sz w:val="24"/>
          <w:szCs w:val="24"/>
        </w:rPr>
        <w:t>les</w:t>
      </w:r>
      <w:proofErr w:type="gramEnd"/>
      <w:r>
        <w:rPr>
          <w:rFonts w:ascii="Arial" w:hAnsi="Arial" w:cs="Arial"/>
          <w:sz w:val="24"/>
          <w:szCs w:val="24"/>
        </w:rPr>
        <w:t xml:space="preserve"> lieux de formation seront définis ultérieurement en fonction des candidats (ne pas tenir des lieux indiqués par le CNF) il fallait obligatoirement donner un lieu pour que notre centre d’examen </w:t>
      </w:r>
      <w:r>
        <w:rPr>
          <w:rStyle w:val="lev"/>
          <w:rFonts w:ascii="Arial" w:hAnsi="Arial" w:cs="Arial"/>
          <w:sz w:val="24"/>
          <w:szCs w:val="24"/>
        </w:rPr>
        <w:t>soit validé</w:t>
      </w:r>
    </w:p>
    <w:p w:rsidR="00951563" w:rsidRDefault="00951563" w:rsidP="00951563">
      <w:pPr>
        <w:pStyle w:val="ox-dd8bd184ba-msonorma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951563" w:rsidRDefault="00951563" w:rsidP="00951563">
      <w:pPr>
        <w:pStyle w:val="ox-dd8bd184ba-msonormal"/>
        <w:rPr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color w:val="0000FF"/>
          <w:sz w:val="26"/>
          <w:szCs w:val="26"/>
        </w:rPr>
        <w:t>Cordialement</w:t>
      </w:r>
    </w:p>
    <w:p w:rsidR="00951563" w:rsidRDefault="00951563" w:rsidP="00951563">
      <w:pPr>
        <w:pStyle w:val="ox-dd8bd184ba-msonormal"/>
        <w:rPr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color w:val="0000FF"/>
          <w:sz w:val="26"/>
          <w:szCs w:val="26"/>
        </w:rPr>
        <w:t xml:space="preserve">Jean-Christian EVRARD  </w:t>
      </w:r>
      <w:r>
        <w:rPr>
          <w:rStyle w:val="lev"/>
          <w:rFonts w:ascii="Arial" w:hAnsi="Arial" w:cs="Arial"/>
          <w:color w:val="0000FF"/>
          <w:sz w:val="20"/>
          <w:szCs w:val="20"/>
        </w:rPr>
        <w:t>Diplômé d'Etat</w:t>
      </w:r>
    </w:p>
    <w:p w:rsidR="00951563" w:rsidRDefault="00951563" w:rsidP="00951563">
      <w:pPr>
        <w:pStyle w:val="ox-dd8bd184ba-msonorma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1F497D"/>
          <w:sz w:val="20"/>
          <w:szCs w:val="20"/>
        </w:rPr>
        <w:t> </w:t>
      </w:r>
    </w:p>
    <w:p w:rsidR="00951563" w:rsidRDefault="00951563" w:rsidP="00951563">
      <w:pPr>
        <w:pStyle w:val="ox-dd8bd184ba-msonormal"/>
        <w:rPr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color w:val="1F497D"/>
          <w:sz w:val="26"/>
          <w:szCs w:val="26"/>
        </w:rPr>
        <w:t>Responsable CTR</w:t>
      </w:r>
    </w:p>
    <w:p w:rsidR="00951563" w:rsidRDefault="00951563" w:rsidP="00951563">
      <w:pPr>
        <w:pStyle w:val="ox-dd8bd184ba-msonormal"/>
        <w:rPr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color w:val="1F497D"/>
          <w:sz w:val="26"/>
          <w:szCs w:val="26"/>
        </w:rPr>
        <w:t>Commission Technique Régionale</w:t>
      </w:r>
    </w:p>
    <w:p w:rsidR="00951563" w:rsidRDefault="00951563" w:rsidP="00951563">
      <w:pPr>
        <w:pStyle w:val="ox-dd8bd184ba-msonormal"/>
        <w:rPr>
          <w:rFonts w:ascii="Arial" w:hAnsi="Arial" w:cs="Arial"/>
          <w:sz w:val="26"/>
          <w:szCs w:val="26"/>
        </w:rPr>
      </w:pPr>
      <w:r>
        <w:rPr>
          <w:rStyle w:val="lev"/>
          <w:rFonts w:ascii="Arial" w:hAnsi="Arial" w:cs="Arial"/>
          <w:color w:val="000000"/>
          <w:sz w:val="26"/>
          <w:szCs w:val="26"/>
        </w:rPr>
        <w:t xml:space="preserve">Téléphone : </w:t>
      </w:r>
      <w:r>
        <w:rPr>
          <w:rStyle w:val="lev"/>
          <w:rFonts w:ascii="Arial" w:hAnsi="Arial" w:cs="Arial"/>
          <w:b w:val="0"/>
          <w:bCs w:val="0"/>
          <w:color w:val="000000"/>
          <w:sz w:val="26"/>
          <w:szCs w:val="26"/>
        </w:rPr>
        <w:t>06 17 16 41 84</w:t>
      </w:r>
    </w:p>
    <w:p w:rsidR="00951563" w:rsidRDefault="00951563" w:rsidP="00951563">
      <w:pPr>
        <w:pStyle w:val="ox-dd8bd184ba-msonormal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Courriel : </w:t>
      </w:r>
      <w:hyperlink r:id="rId6" w:tgtFrame="_blank" w:history="1">
        <w:r>
          <w:rPr>
            <w:rStyle w:val="Lienhypertexte"/>
            <w:rFonts w:ascii="Arial" w:hAnsi="Arial" w:cs="Arial"/>
            <w:sz w:val="26"/>
            <w:szCs w:val="26"/>
          </w:rPr>
          <w:t>jeanchristian.evrard@sfr.fr</w:t>
        </w:r>
      </w:hyperlink>
    </w:p>
    <w:p w:rsidR="00656A40" w:rsidRDefault="00656A40"/>
    <w:sectPr w:rsidR="00656A40" w:rsidSect="00951563">
      <w:pgSz w:w="11906" w:h="16838"/>
      <w:pgMar w:top="1418" w:right="1418" w:bottom="1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savePreviewPicture/>
  <w:compat/>
  <w:rsids>
    <w:rsidRoot w:val="00951563"/>
    <w:rsid w:val="00656A40"/>
    <w:rsid w:val="0095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51563"/>
    <w:rPr>
      <w:color w:val="0000FF"/>
      <w:u w:val="single"/>
    </w:rPr>
  </w:style>
  <w:style w:type="paragraph" w:customStyle="1" w:styleId="ox-dd8bd184ba-msonormal">
    <w:name w:val="ox-dd8bd184ba-msonormal"/>
    <w:basedOn w:val="Normal"/>
    <w:rsid w:val="0095156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fr-FR"/>
    </w:rPr>
  </w:style>
  <w:style w:type="paragraph" w:customStyle="1" w:styleId="ox-dd8bd184ba-m7964716448662911280msolistparagraph">
    <w:name w:val="ox-dd8bd184ba-m_7964716448662911280msolistparagraph"/>
    <w:basedOn w:val="Normal"/>
    <w:rsid w:val="0095156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95156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christian.evrard@sfr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2020-10-08T07:28:00Z</dcterms:created>
  <dcterms:modified xsi:type="dcterms:W3CDTF">2020-10-08T07:31:00Z</dcterms:modified>
</cp:coreProperties>
</file>